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47" w:rsidRPr="00877327" w:rsidRDefault="00626447" w:rsidP="006264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73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января 2019 года отменяется льгота для транспортных средств системы «Платон»</w:t>
      </w:r>
    </w:p>
    <w:p w:rsidR="00DF622B" w:rsidRPr="00DF622B" w:rsidRDefault="00DF622B" w:rsidP="006264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37E53" w:rsidRPr="00877327" w:rsidRDefault="00626447" w:rsidP="008773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3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ИФНС России №7 по Красноярскому краю напоминает</w:t>
      </w:r>
      <w:r w:rsidR="00D37E53" w:rsidRPr="0087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 1 января 2019 года прекратила свое действие федеральная льгота по транспортному налогу для налогоплательщиков - физических лиц и организаций, которые перечисляют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тонн. </w:t>
      </w:r>
    </w:p>
    <w:p w:rsidR="00D37E53" w:rsidRPr="00877327" w:rsidRDefault="00D37E53" w:rsidP="008773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3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при исчислении организациями сумм авансовых платежей по транспортному налогу не производится их уменьшение на суммы платы по системе «Платон».</w:t>
      </w:r>
    </w:p>
    <w:p w:rsidR="00D37E53" w:rsidRPr="00877327" w:rsidRDefault="00D37E53" w:rsidP="008773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32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(в том числе индивидуальные предприниматели) - владельцы автотранспорта с разрешенной массой более 12 тонн в 2019 году в последний раз получат налоговое уведомление, в котором будет учтена данная налоговая льгота по транспортному налогу за 2018 год.</w:t>
      </w:r>
    </w:p>
    <w:p w:rsidR="001F525B" w:rsidRPr="00877327" w:rsidRDefault="00626447" w:rsidP="0087732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327">
        <w:rPr>
          <w:rFonts w:ascii="Times New Roman" w:hAnsi="Times New Roman" w:cs="Times New Roman"/>
          <w:sz w:val="26"/>
          <w:szCs w:val="26"/>
        </w:rPr>
        <w:t>Налогоплательщики - организации уплачивают транспортный налог в общем порядке с 1 января 2019 года. Всю сумму платы в систему «Платон» можно учитывать в составе расходов по налогу на прибыль и по налогу, уплачиваемому в связи с применением упрощенной системы налогообложения.</w:t>
      </w:r>
    </w:p>
    <w:p w:rsidR="00B43F78" w:rsidRPr="00877327" w:rsidRDefault="00B43F78" w:rsidP="00877327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E2" w:rsidRPr="00877327" w:rsidRDefault="00336DE2" w:rsidP="00877327">
      <w:pPr>
        <w:spacing w:after="120" w:line="240" w:lineRule="auto"/>
        <w:rPr>
          <w:sz w:val="26"/>
          <w:szCs w:val="26"/>
        </w:rPr>
      </w:pPr>
      <w:bookmarkStart w:id="0" w:name="_GoBack"/>
      <w:bookmarkEnd w:id="0"/>
    </w:p>
    <w:sectPr w:rsidR="00336DE2" w:rsidRPr="00877327" w:rsidSect="00DF62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3"/>
    <w:rsid w:val="001F525B"/>
    <w:rsid w:val="00336DE2"/>
    <w:rsid w:val="00626447"/>
    <w:rsid w:val="00877327"/>
    <w:rsid w:val="00B43F78"/>
    <w:rsid w:val="00D37E53"/>
    <w:rsid w:val="00D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D702C-FEEC-47B9-8AAE-20DA2BD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Жукова Елена Алексеевна</cp:lastModifiedBy>
  <cp:revision>5</cp:revision>
  <dcterms:created xsi:type="dcterms:W3CDTF">2019-06-17T05:30:00Z</dcterms:created>
  <dcterms:modified xsi:type="dcterms:W3CDTF">2019-06-20T09:09:00Z</dcterms:modified>
</cp:coreProperties>
</file>